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ПУБЛИЧНАЯ ОФЕРТА</w:t>
      </w:r>
    </w:p>
    <w:p>
      <w:pPr>
        <w:spacing w:before="0" w:after="0" w:line="259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заключении договора купли-продажи интелектуальной собственности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59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настоящей Публичной оферте содержатся условия заключения Договора купли-продажи (далее по тексту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купли-продажи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и/или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Настоящей офертой признается предложение, 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>
      <w:pPr>
        <w:spacing w:before="0" w:after="0" w:line="259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Совершение указанных в настоящей Оферте действий является подтверждением согласия обеих Сторон заключить Договор купли-продажи на условиях, в порядке и объеме, изложенных в настоящей Оферте.</w:t>
      </w:r>
    </w:p>
    <w:p>
      <w:pPr>
        <w:spacing w:before="0" w:after="0" w:line="259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Нижеизложенный текст Публичной оферты является официальным публичным предложением Продавца, адресованный заинтересованному кругу лиц заключить Договор купли-продажи в соответствии с положениями пункта 2 статьи 437 Гражданского кодекса РФ.</w:t>
      </w:r>
    </w:p>
    <w:p>
      <w:pPr>
        <w:spacing w:before="0" w:after="0" w:line="259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купли-продажи считается заключенным и приобретает силу с момента совершения Сторонами действий, предусмотренных в настоящей Оферте, и, означающих безоговорочное, а также полное принятие всех условий настоящей Оферты без каких-либо изъятий или ограничений на условиях присоединения.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Термины и определения: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 настоящей Оферты с Приложениями, являющимися неотъемлемой частью настоящей Оферты, акцептованный Покупателем путем совершения конклюдентных действий, предусмотренных настоящей Офертой.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Конклюдентные действия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tabs>
          <w:tab w:val="left" w:pos="709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физическое лицо, зарегистрированное в качестве самозанятого лица и применяющее специальный налоговый режим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Налог на профессиональный доход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Федеральным законом от 27.11.2018 N 422-ФЗ.</w:t>
      </w:r>
    </w:p>
    <w:p>
      <w:pPr>
        <w:tabs>
          <w:tab w:val="left" w:pos="709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физическое лицо, приобретающее и оплачивающее Товар.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Сайт Продавца в сети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доменному имени и сетевому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http://magazpesen.ru/</w:t>
        </w:r>
      </w:hyperlink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Стороны Договора (Стороны)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и Покупатель.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Товар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товаром по договору купли-продажи могут быть любые вещи с соблюдением правил, предусмотренных статьей 129 Гражданского кодекса РФ.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numPr>
          <w:ilvl w:val="0"/>
          <w:numId w:val="8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настоящему Договору Продавец обязуется передать песню: 1.музыка, 2.текс песни в собственность (интелектуальные права) Покупателя, после оплаты на Сайте Продавца цифрового товара - песни или музыки. 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http://magazpesen.ru/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8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Акцепт настоящей Оферты выражается в совершении конклюдентных действий, в частности:</w:t>
      </w:r>
    </w:p>
    <w:p>
      <w:pPr>
        <w:numPr>
          <w:ilvl w:val="0"/>
          <w:numId w:val="8"/>
        </w:numPr>
        <w:spacing w:before="0" w:after="0" w:line="259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действиях, связанных с регистрацией учетной записи на Сайте Продавца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необходимости регистрации учетной записи;</w:t>
      </w:r>
    </w:p>
    <w:p>
      <w:pPr>
        <w:numPr>
          <w:ilvl w:val="0"/>
          <w:numId w:val="8"/>
        </w:numPr>
        <w:spacing w:before="0" w:after="0" w:line="259"/>
        <w:ind w:right="0" w:left="0" w:firstLine="2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 составления и заполнения заявки на оформление заказа Товара;</w:t>
      </w:r>
    </w:p>
    <w:p>
      <w:pPr>
        <w:numPr>
          <w:ilvl w:val="0"/>
          <w:numId w:val="8"/>
        </w:num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 сообщения требуемых для заключения Договора сведений по телефону, электронной почте, указанными на сайте Продавца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 числе, при обратном звонке Продавца по заявке Покупателя;</w:t>
      </w:r>
    </w:p>
    <w:p>
      <w:pPr>
        <w:numPr>
          <w:ilvl w:val="0"/>
          <w:numId w:val="8"/>
        </w:numPr>
        <w:spacing w:before="0" w:after="0" w:line="259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оплаты Товара Покупателем.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Сторон</w:t>
      </w:r>
    </w:p>
    <w:p>
      <w:pPr>
        <w:numPr>
          <w:ilvl w:val="0"/>
          <w:numId w:val="15"/>
        </w:num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Продавца:</w:t>
      </w:r>
    </w:p>
    <w:p>
      <w:pPr>
        <w:numPr>
          <w:ilvl w:val="0"/>
          <w:numId w:val="15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вправе требовать оплаты Товаров и их доставки в порядке и на условиях, предусмотренных Договором;</w:t>
      </w:r>
    </w:p>
    <w:p>
      <w:pPr>
        <w:numPr>
          <w:ilvl w:val="0"/>
          <w:numId w:val="15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Отказать в заключении Договора на основании настоящей Оферты Покупателю в случае его недобросовестного поведения, в частности, в случае:</w:t>
      </w:r>
    </w:p>
    <w:p>
      <w:pPr>
        <w:numPr>
          <w:ilvl w:val="0"/>
          <w:numId w:val="15"/>
        </w:numPr>
        <w:spacing w:before="0" w:after="0" w:line="259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2 (Двух) отказов от Товаров надлежащего качества в течение года;</w:t>
      </w:r>
    </w:p>
    <w:p>
      <w:pPr>
        <w:numPr>
          <w:ilvl w:val="0"/>
          <w:numId w:val="15"/>
        </w:numPr>
        <w:spacing w:before="0" w:after="0" w:line="259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заведомо недостоверной персональной информации;</w:t>
      </w:r>
    </w:p>
    <w:p>
      <w:pPr>
        <w:numPr>
          <w:ilvl w:val="0"/>
          <w:numId w:val="15"/>
        </w:numPr>
        <w:spacing w:before="0" w:after="0" w:line="259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иных случаях недобросовестного поведения, свидетельствующих о заключении Покупателем Договора с целью злоупотребления правами, и отсутствии обычной экономической цели Договора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приобретения Товара.</w:t>
      </w:r>
    </w:p>
    <w:p>
      <w:pPr>
        <w:numPr>
          <w:ilvl w:val="0"/>
          <w:numId w:val="15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обязуется передать Покупателю Товар (песню) надлежащего качества, как указано в описании товара (песни, музыки);</w:t>
      </w:r>
    </w:p>
    <w:p>
      <w:pPr>
        <w:numPr>
          <w:ilvl w:val="0"/>
          <w:numId w:val="15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Передать Товар свободным от прав третьих лиц;</w:t>
      </w:r>
    </w:p>
    <w:p>
      <w:pPr>
        <w:numPr>
          <w:ilvl w:val="0"/>
          <w:numId w:val="15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доставку Товаров Покупателю;</w:t>
      </w:r>
    </w:p>
    <w:p>
      <w:pPr>
        <w:numPr>
          <w:ilvl w:val="0"/>
          <w:numId w:val="15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 Покупателю всю необходимую информацию в соответствии с требованиями действующего законодательства РФ и настоящей Оферты;</w:t>
      </w:r>
    </w:p>
    <w:p>
      <w:pPr>
        <w:numPr>
          <w:ilvl w:val="0"/>
          <w:numId w:val="15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получения оплаты от Покупателя за приобретенный Товар по настоящей Оферте, сформировать электронный чек в порядке статьи 14 Федерального закона от 27.11.2018 N 422-ФЗ и обеспечить его передачу Покупателю.</w:t>
      </w:r>
    </w:p>
    <w:p>
      <w:pPr>
        <w:spacing w:before="0" w:after="0" w:line="259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Покупателя:</w:t>
      </w:r>
    </w:p>
    <w:p>
      <w:pPr>
        <w:numPr>
          <w:ilvl w:val="0"/>
          <w:numId w:val="21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 вправе требовать передачи Товара в порядке и на условиях, предусмотренным Договором.</w:t>
      </w:r>
    </w:p>
    <w:p>
      <w:pPr>
        <w:numPr>
          <w:ilvl w:val="0"/>
          <w:numId w:val="21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>
      <w:pPr>
        <w:numPr>
          <w:ilvl w:val="0"/>
          <w:numId w:val="21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 обязуется предоставить Продавцу достоверную информацию, необходимую для надлежащего исполнения Договора;</w:t>
      </w:r>
    </w:p>
    <w:p>
      <w:pPr>
        <w:numPr>
          <w:ilvl w:val="0"/>
          <w:numId w:val="21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и оплатить Товар в соответствии с условиями Договора;</w:t>
      </w:r>
    </w:p>
    <w:p>
      <w:pPr>
        <w:numPr>
          <w:ilvl w:val="0"/>
          <w:numId w:val="21"/>
        </w:numPr>
        <w:spacing w:before="0" w:after="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 гарантирует, что все условия Договора ему понятны; Покупатель принимает условия без оговорок, а также в полном объеме.</w:t>
      </w:r>
    </w:p>
    <w:p>
      <w:pPr>
        <w:spacing w:before="0" w:after="0" w:line="259"/>
        <w:ind w:right="0" w:left="567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Цена и порядок расчетов</w:t>
      </w:r>
    </w:p>
    <w:p>
      <w:pPr>
        <w:numPr>
          <w:ilvl w:val="0"/>
          <w:numId w:val="24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http://magazpesen.ru/</w:t>
        </w:r>
      </w:hyperlink>
    </w:p>
    <w:p>
      <w:pPr>
        <w:numPr>
          <w:ilvl w:val="0"/>
          <w:numId w:val="24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расчеты по Договору производятся в безналичном порядке.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Обмен и возврат Товара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статье 26.1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цифровые товары, имеющие свойства, которые не могут быть установлены потребителем до его передачи, не подлежат возврату или обмену (то есть не являются товарами хорошего качества, подлежащими возврату или обмену).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 и возврат Товара невозможен.</w:t>
      </w:r>
    </w:p>
    <w:p>
      <w:pPr>
        <w:numPr>
          <w:ilvl w:val="0"/>
          <w:numId w:val="29"/>
        </w:num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Конфиденциальность и безопасность</w:t>
      </w:r>
    </w:p>
    <w:p>
      <w:pPr>
        <w:numPr>
          <w:ilvl w:val="0"/>
          <w:numId w:val="29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реализации настоящего Договора Стороны обеспечивают конфиденциальность и безопасность персональных данных в соответствии с актуальной редакцией ФЗ от 27.07.2006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ФЗ от 27.07.2006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информации, информационных технологиях и о защите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29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>
      <w:pPr>
        <w:numPr>
          <w:ilvl w:val="0"/>
          <w:numId w:val="29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конфиденциальной информацией понимается любая информация, передаваемая Продавцом и Покупателем в процессе реализации Договора и подлежащая защите, исключения указаны ниже.</w:t>
      </w:r>
    </w:p>
    <w:p>
      <w:pPr>
        <w:numPr>
          <w:ilvl w:val="0"/>
          <w:numId w:val="29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Такая информация может содержаться в предоставляемых Продавцом локальных нормативных актах, договорах,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259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Форс-мажор</w:t>
      </w:r>
    </w:p>
    <w:p>
      <w:pPr>
        <w:numPr>
          <w:ilvl w:val="0"/>
          <w:numId w:val="32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эпидемии, блокада, эмбарго, землетрясения, наводнения, пожары или другие стихийные бедствия. </w:t>
      </w:r>
    </w:p>
    <w:p>
      <w:pPr>
        <w:numPr>
          <w:ilvl w:val="0"/>
          <w:numId w:val="32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наступления этих обстоятельств Сторона обязана в течение 30 (Тридцати) рабочих дней уведомить об этом другую Сторону. </w:t>
      </w:r>
    </w:p>
    <w:p>
      <w:pPr>
        <w:numPr>
          <w:ilvl w:val="0"/>
          <w:numId w:val="32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>
      <w:pPr>
        <w:numPr>
          <w:ilvl w:val="0"/>
          <w:numId w:val="32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обстоятельства непреодолимой силы продолжают действовать более 60 (Шестидесяти) рабочих дней, то каждая Сторона вправе отказаться от настоящего Договора в одностороннем порядке. 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numPr>
          <w:ilvl w:val="0"/>
          <w:numId w:val="32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неисполнения и/или ненадлежащего исполнения своих обязательств по Договору, Стороны несут ответственность в соответствии с условиями настоящей Оферты.</w:t>
      </w:r>
    </w:p>
    <w:p>
      <w:pPr>
        <w:numPr>
          <w:ilvl w:val="0"/>
          <w:numId w:val="32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>
      <w:pPr>
        <w:numPr>
          <w:ilvl w:val="0"/>
          <w:numId w:val="32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настоящей Офертой гарантирует Покупателю, 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его доходы, учитываемые при определении налоговой базы, не превысили в текущем календарном году 2,4 миллиона рублей.</w:t>
      </w:r>
    </w:p>
    <w:p>
      <w:pPr>
        <w:numPr>
          <w:ilvl w:val="0"/>
          <w:numId w:val="32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обязуется прекратить исполнение настоящей Оферты в случае утраты им права применять специальный налоговый режим "Налог на профессиональный доход", в том числе в случае снятия Продавца с учета в налоговом органе или несоответствия требованиям пункта 2 статьи 4 Федерального закона от 27.11.2018 N 422-ФЗ.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spacing w:before="0" w:after="160" w:line="259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действия настоящей Оферты</w:t>
      </w:r>
    </w:p>
    <w:p>
      <w:pPr>
        <w:numPr>
          <w:ilvl w:val="0"/>
          <w:numId w:val="38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Оферта вступает в силу с момента размещения на Сайте Продавца и действует до момента её отзыва Продавцом.</w:t>
      </w:r>
    </w:p>
    <w:p>
      <w:pPr>
        <w:numPr>
          <w:ilvl w:val="0"/>
          <w:numId w:val="38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Покупателя по выбору Продавца посредством размещения на сайте Продавца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Личном кабинете Покупателя, либо путем направления соответствующего уведомления на электронный или почтовый адрес, указанный Покупателем при заключении Договора или в ходе его исполнения.</w:t>
      </w:r>
    </w:p>
    <w:p>
      <w:pPr>
        <w:numPr>
          <w:ilvl w:val="0"/>
          <w:numId w:val="38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вступает в силу с момента Акцепта условий настоящей Оферты Покупателем и действует до полного исполнения Сторонами обязательств по Договору.</w:t>
      </w:r>
    </w:p>
    <w:p>
      <w:pPr>
        <w:numPr>
          <w:ilvl w:val="0"/>
          <w:numId w:val="38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Изменения, внесенные Продавцом в Договор и опубликованные на сайте в форме актуализированной Оферты, считаются принятыми Покупателем в полном объеме.</w:t>
      </w:r>
    </w:p>
    <w:p>
      <w:pPr>
        <w:spacing w:before="0" w:after="0" w:line="259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spacing w:before="0" w:after="160" w:line="259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Дополнительные условия</w:t>
      </w:r>
    </w:p>
    <w:p>
      <w:pPr>
        <w:numPr>
          <w:ilvl w:val="0"/>
          <w:numId w:val="42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>
      <w:pPr>
        <w:numPr>
          <w:ilvl w:val="0"/>
          <w:numId w:val="42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разбирательства.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Судебное разбирательство осуществляется в соответствии с законодательством Российской Федерации.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Споры или разногласия, по которым Стороны не достигли договоренности, подлежат разрешению в соответствии с законодательством РФ. Досудебный порядок урегулирования спора является обязательным.</w:t>
      </w:r>
    </w:p>
    <w:p>
      <w:pPr>
        <w:numPr>
          <w:ilvl w:val="0"/>
          <w:numId w:val="46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>
      <w:pPr>
        <w:numPr>
          <w:ilvl w:val="0"/>
          <w:numId w:val="46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>
      <w:pPr>
        <w:numPr>
          <w:ilvl w:val="0"/>
          <w:numId w:val="46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>
      <w:pPr>
        <w:numPr>
          <w:ilvl w:val="0"/>
          <w:numId w:val="46"/>
        </w:num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на Сайте Продавца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ссылки на другие веб-сайты и материалы третьих лиц, такие ссылки размещены исключительно в целях информирования, и Продавец не имеет контроля в отношении содержания таких сайтов или материалов. Продавец не несет ответственность за любые убытки или ущерб, которые могут возникнуть в результате использования таких ссылок.</w:t>
      </w:r>
    </w:p>
    <w:p>
      <w:pPr>
        <w:spacing w:before="0" w:after="0" w:line="259"/>
        <w:ind w:right="0" w:left="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8"/>
        </w:numPr>
        <w:spacing w:before="0" w:after="0" w:line="259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Реквизиты Продавца</w:t>
      </w:r>
    </w:p>
    <w:p>
      <w:pPr>
        <w:spacing w:before="0" w:after="16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Самозанятый: Кузьменко Максим Юрьевич</w:t>
      </w:r>
    </w:p>
    <w:p>
      <w:pPr>
        <w:spacing w:before="0" w:after="16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ИНН: 910627597429</w:t>
      </w:r>
    </w:p>
    <w:p>
      <w:pPr>
        <w:spacing w:before="0" w:after="16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телефон: +79902500429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WhatsApp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3">
    <w:abstractNumId w:val="66"/>
  </w:num>
  <w:num w:numId="8">
    <w:abstractNumId w:val="60"/>
  </w:num>
  <w:num w:numId="15">
    <w:abstractNumId w:val="54"/>
  </w:num>
  <w:num w:numId="21">
    <w:abstractNumId w:val="48"/>
  </w:num>
  <w:num w:numId="24">
    <w:abstractNumId w:val="42"/>
  </w:num>
  <w:num w:numId="27">
    <w:abstractNumId w:val="36"/>
  </w:num>
  <w:num w:numId="29">
    <w:abstractNumId w:val="30"/>
  </w:num>
  <w:num w:numId="32">
    <w:abstractNumId w:val="24"/>
  </w:num>
  <w:num w:numId="38">
    <w:abstractNumId w:val="18"/>
  </w:num>
  <w:num w:numId="42">
    <w:abstractNumId w:val="12"/>
  </w:num>
  <w:num w:numId="46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magazpesen.ru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magazpesen.ru/" Id="docRId0" Type="http://schemas.openxmlformats.org/officeDocument/2006/relationships/hyperlink" /><Relationship TargetMode="External" Target="http://magazpesen.ru/" Id="docRId2" Type="http://schemas.openxmlformats.org/officeDocument/2006/relationships/hyperlink" /><Relationship Target="styles.xml" Id="docRId4" Type="http://schemas.openxmlformats.org/officeDocument/2006/relationships/styles" /></Relationships>
</file>